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84" w:lineRule="auto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关于举办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2017年度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“中企微云杯”教师授课大赛的通知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各系：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为不断提高教学质量，深化内涵建设，经学院研究，决定于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2017年4月24日至4月28日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举办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2017年度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“中企微云杯”教师授课大赛。现将有关事项通知如下：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一、活动目的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1.为广大教师（特别是青年教师）提供一个展现教学技能、施展智慧才华的舞台；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2．为各专业教师提供一个观摩、交流和学习的机会，加快我院教师的专业化发展步伐，加快专业教学理念、模式的创新；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3．打造一支教学理念先进、专业基础扎实、教学模式科学、教学效果明显的优秀教师队伍，发挥他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们在提高全院教学质量中的示范作用；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4．探索教师专业成长的新途径。把参赛过程作为我院教师在岗培养培训的一种手段，为我校高等教育的内涵建设、质量发展、可持续发展奠定人才基础。</w:t>
      </w:r>
    </w:p>
    <w:p>
      <w:pPr>
        <w:keepNext w:val="0"/>
        <w:keepLines w:val="0"/>
        <w:widowControl/>
        <w:suppressLineNumbers w:val="0"/>
        <w:spacing w:line="384" w:lineRule="auto"/>
        <w:jc w:val="left"/>
        <w:rPr>
          <w:color w:val="000000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二</w:t>
      </w:r>
      <w:r>
        <w:rPr>
          <w:rFonts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、大赛冠名</w:t>
      </w:r>
    </w:p>
    <w:p>
      <w:pPr>
        <w:keepNext w:val="0"/>
        <w:keepLines w:val="0"/>
        <w:widowControl/>
        <w:suppressLineNumbers w:val="0"/>
        <w:spacing w:line="384" w:lineRule="auto"/>
        <w:jc w:val="left"/>
        <w:rPr>
          <w:rFonts w:ascii="黑体" w:hAnsi="宋体" w:eastAsia="黑体" w:cs="黑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　2017年度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中企微云杯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教师授课大赛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84" w:lineRule="auto"/>
        <w:jc w:val="left"/>
        <w:rPr>
          <w:rFonts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color w:val="000000"/>
          <w:sz w:val="24"/>
          <w:szCs w:val="24"/>
        </w:rPr>
        <w:t>参赛对象和报名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艺术与传媒学院各专业老师。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教师报名（本人报名和各系推荐安排相结合）。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84" w:lineRule="auto"/>
        <w:jc w:val="left"/>
        <w:rPr>
          <w:rFonts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时间安排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报名时间：4月17日-4月21日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比赛时间：4月24日-4月28日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名额分配及奖励办法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名额分配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原则上每个系安排2名以上教师参加比赛。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奖励办法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奖项设立：一等奖1名，二等奖2名，三等奖3名。</w:t>
      </w:r>
    </w:p>
    <w:p>
      <w:pPr>
        <w:widowControl/>
        <w:shd w:val="clear" w:color="auto" w:fill="FFFFFF"/>
        <w:spacing w:line="408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奖励形式：证书及奖金；参加比赛并获奖的，可申报学院教学质量分数。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六、评估组织及评估标准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评估组织：学院组建教师授课比赛评委会，负责教师授课比赛效果评定。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评价标准：参照附件一：艺术与传媒学院2017年度“中企微云杯”授课比赛教学质量评估表进行评价。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 xml:space="preserve">                                                艺术与传媒学院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 xml:space="preserve">                                              二〇一七年四月十日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84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附件一：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艺术与传媒学院201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年度“中企微云杯”授课比赛教学质量评估表</w:t>
      </w:r>
    </w:p>
    <w:tbl>
      <w:tblPr>
        <w:tblStyle w:val="5"/>
        <w:tblW w:w="893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518"/>
        <w:gridCol w:w="625"/>
        <w:gridCol w:w="1518"/>
        <w:gridCol w:w="804"/>
        <w:gridCol w:w="804"/>
        <w:gridCol w:w="893"/>
        <w:gridCol w:w="89"/>
        <w:gridCol w:w="893"/>
        <w:gridCol w:w="9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系别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班级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任课教师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课程</w:t>
            </w:r>
          </w:p>
        </w:tc>
        <w:tc>
          <w:tcPr>
            <w:tcW w:w="3661" w:type="dxa"/>
            <w:gridSpan w:val="3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课题</w:t>
            </w:r>
          </w:p>
        </w:tc>
        <w:tc>
          <w:tcPr>
            <w:tcW w:w="3661" w:type="dxa"/>
            <w:gridSpan w:val="5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804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一级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指标</w:t>
            </w:r>
          </w:p>
        </w:tc>
        <w:tc>
          <w:tcPr>
            <w:tcW w:w="3661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二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 xml:space="preserve">  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级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 xml:space="preserve">  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指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 xml:space="preserve">  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标</w:t>
            </w:r>
          </w:p>
        </w:tc>
        <w:tc>
          <w:tcPr>
            <w:tcW w:w="804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权重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>100%</w:t>
            </w:r>
          </w:p>
        </w:tc>
        <w:tc>
          <w:tcPr>
            <w:tcW w:w="3661" w:type="dxa"/>
            <w:gridSpan w:val="5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评委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评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 xml:space="preserve">  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3661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A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（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>1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）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B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（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>0.8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C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（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>0.6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）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D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（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>0.4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804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教</w:t>
            </w:r>
          </w:p>
          <w:p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学</w:t>
            </w:r>
          </w:p>
          <w:p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态</w:t>
            </w:r>
          </w:p>
          <w:p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度</w:t>
            </w:r>
          </w:p>
          <w:p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15%</w:t>
            </w:r>
          </w:p>
        </w:tc>
        <w:tc>
          <w:tcPr>
            <w:tcW w:w="3661" w:type="dxa"/>
            <w:gridSpan w:val="3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仪表端庄，教态得体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5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3661" w:type="dxa"/>
            <w:gridSpan w:val="3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治学严谨，讲课认真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6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3661" w:type="dxa"/>
            <w:gridSpan w:val="3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严格要求与管理学生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4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804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教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学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内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容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40%</w:t>
            </w:r>
          </w:p>
        </w:tc>
        <w:tc>
          <w:tcPr>
            <w:tcW w:w="3661" w:type="dxa"/>
            <w:gridSpan w:val="3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准确把握大纲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 xml:space="preserve">, 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教学目的明确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 xml:space="preserve">, 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教材处理得当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6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3661" w:type="dxa"/>
            <w:gridSpan w:val="3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讲解条理清楚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 xml:space="preserve">, 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概念原理准确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7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3661" w:type="dxa"/>
            <w:gridSpan w:val="3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重点突出，难点突破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7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3661" w:type="dxa"/>
            <w:gridSpan w:val="3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能反映本门学科最新知识，理论联系实际好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8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3661" w:type="dxa"/>
            <w:gridSpan w:val="3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信息量适中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 xml:space="preserve">, 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教学内容充实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5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3661" w:type="dxa"/>
            <w:gridSpan w:val="3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举例生动、贴切，问题设计合理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7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804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教</w:t>
            </w:r>
          </w:p>
          <w:p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学</w:t>
            </w:r>
          </w:p>
          <w:p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方</w:t>
            </w:r>
          </w:p>
          <w:p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法</w:t>
            </w:r>
          </w:p>
          <w:p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及</w:t>
            </w:r>
          </w:p>
          <w:p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能</w:t>
            </w:r>
          </w:p>
          <w:p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力</w:t>
            </w:r>
          </w:p>
          <w:p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30%</w:t>
            </w:r>
          </w:p>
        </w:tc>
        <w:tc>
          <w:tcPr>
            <w:tcW w:w="3661" w:type="dxa"/>
            <w:gridSpan w:val="3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注重启发和师生交流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5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3661" w:type="dxa"/>
            <w:gridSpan w:val="3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能灵活、得心应手地驾驭课堂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5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3661" w:type="dxa"/>
            <w:gridSpan w:val="3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能按大纲要求因材施教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>,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重视学生能力培养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5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3661" w:type="dxa"/>
            <w:gridSpan w:val="3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能科学、熟练地运用现代教学技术手段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6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3661" w:type="dxa"/>
            <w:gridSpan w:val="3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语言生动，语速适中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5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3661" w:type="dxa"/>
            <w:gridSpan w:val="3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板书工整，设计合理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4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804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教</w:t>
            </w:r>
          </w:p>
          <w:p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学</w:t>
            </w:r>
          </w:p>
          <w:p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效</w:t>
            </w:r>
          </w:p>
          <w:p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果</w:t>
            </w:r>
          </w:p>
          <w:p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15%</w:t>
            </w:r>
          </w:p>
        </w:tc>
        <w:tc>
          <w:tcPr>
            <w:tcW w:w="3661" w:type="dxa"/>
            <w:gridSpan w:val="3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进度适中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>,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能有效利用课堂时间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 xml:space="preserve">, 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学生听课认真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 xml:space="preserve">, 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课堂秩序良好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6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3661" w:type="dxa"/>
            <w:gridSpan w:val="3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课堂气氛活跃，学生积极参与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5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3661" w:type="dxa"/>
            <w:gridSpan w:val="3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教学达到预期目标，学生反映良好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4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5269" w:type="dxa"/>
            <w:gridSpan w:val="5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评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 xml:space="preserve">   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定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 xml:space="preserve">   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成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 xml:space="preserve">   </w:t>
            </w:r>
            <w:r>
              <w:rPr>
                <w:rFonts w:hint="eastAsia" w:ascii="Arial" w:hAnsi="Arial" w:cs="Arial"/>
                <w:kern w:val="0"/>
                <w:sz w:val="15"/>
                <w:szCs w:val="15"/>
              </w:rPr>
              <w:t>绩</w:t>
            </w:r>
          </w:p>
        </w:tc>
        <w:tc>
          <w:tcPr>
            <w:tcW w:w="3661" w:type="dxa"/>
            <w:gridSpan w:val="5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 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AE939"/>
    <w:multiLevelType w:val="singleLevel"/>
    <w:tmpl w:val="58EAE939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8EAF66C"/>
    <w:multiLevelType w:val="singleLevel"/>
    <w:tmpl w:val="58EAF66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00380"/>
    <w:rsid w:val="2D213627"/>
    <w:rsid w:val="2FCE375C"/>
    <w:rsid w:val="32C034E5"/>
    <w:rsid w:val="3ECE080B"/>
    <w:rsid w:val="48EB7F30"/>
    <w:rsid w:val="4B7D3361"/>
    <w:rsid w:val="4D99795B"/>
    <w:rsid w:val="57EC7B03"/>
    <w:rsid w:val="63267AFA"/>
    <w:rsid w:val="6D360E40"/>
    <w:rsid w:val="6E370961"/>
    <w:rsid w:val="7139633E"/>
    <w:rsid w:val="7F8970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000000"/>
      <w:u w:val="none"/>
    </w:rPr>
  </w:style>
  <w:style w:type="character" w:styleId="4">
    <w:name w:val="Hyperlink"/>
    <w:basedOn w:val="2"/>
    <w:qFormat/>
    <w:uiPriority w:val="0"/>
    <w:rPr>
      <w:color w:val="000000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Administrator</lastModifiedBy>
  <lastPrinted>2014-10-29T12:08:00Z</lastPrinted>
  <dcterms:modified xsi:type="dcterms:W3CDTF">2017-04-11T01:06:23Z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